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DOĞALGAZ TESİSAT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Yüklenici (Firma/Şahıs)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Vergi No / T.C. Kimlik No : 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 w:val="0"/>
          <w:sz w:val="20"/>
        </w:rPr>
        <w:t>İşveren (Müşteri)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Bu sözleşme, Yüklenici tarafından İşverene doğalgaz tesisatının proje, montaj, test ve devreye alma işlemlerinin yapılması hizmetlerini kapsamaktadır.</w:t>
      </w:r>
    </w:p>
    <w:p/>
    <w:p>
      <w:r>
        <w:rPr>
          <w:b/>
          <w:sz w:val="20"/>
        </w:rPr>
        <w:t>Madde 1 – İşin Kapsamı</w:t>
      </w:r>
    </w:p>
    <w:p>
      <w:r>
        <w:rPr>
          <w:b w:val="0"/>
          <w:sz w:val="20"/>
        </w:rPr>
        <w:t>Yüklenici, Türk Standartları ve ilgili yönetmeliklere uygun olarak doğalgaz tesisatını ana hat bağlantısından başlayarak iç tesisat montajına kadar eksiksiz yapacaktır.</w:t>
      </w:r>
    </w:p>
    <w:p/>
    <w:p>
      <w:r>
        <w:rPr>
          <w:b/>
          <w:sz w:val="20"/>
        </w:rPr>
        <w:t>Madde 2 – Süre</w:t>
      </w:r>
    </w:p>
    <w:p>
      <w:r>
        <w:rPr>
          <w:b w:val="0"/>
          <w:sz w:val="20"/>
        </w:rPr>
        <w:t>İşin başlangıç ve bitiş tarihleri taraflarca karşılıklı mutabakatla belirlenecektir. Gecikmeler durumunda taraflar yazılı olarak bilgilendirilecektir.</w:t>
      </w:r>
    </w:p>
    <w:p/>
    <w:p>
      <w:r>
        <w:rPr>
          <w:b/>
          <w:sz w:val="20"/>
        </w:rPr>
        <w:t>Madde 3 – Ücret ve Ödeme Şartları</w:t>
      </w:r>
    </w:p>
    <w:p>
      <w:r>
        <w:rPr>
          <w:b w:val="0"/>
          <w:sz w:val="20"/>
        </w:rPr>
        <w:t>İşin toplam bedeli : __________________ TL</w:t>
      </w:r>
    </w:p>
    <w:p>
      <w:r>
        <w:rPr>
          <w:b w:val="0"/>
          <w:sz w:val="20"/>
        </w:rPr>
        <w:t>Ödeme şekli ve taksitler taraflarca kararlaştırılacaktır.</w:t>
      </w:r>
    </w:p>
    <w:p/>
    <w:p>
      <w:r>
        <w:rPr>
          <w:b/>
          <w:sz w:val="20"/>
        </w:rPr>
        <w:t>Madde 4 – Yüklenicinin Yükümlülükleri</w:t>
      </w:r>
    </w:p>
    <w:p>
      <w:r>
        <w:rPr>
          <w:b w:val="0"/>
          <w:sz w:val="20"/>
        </w:rPr>
        <w:t>- İşçilik ve malzeme kalitesini sözleşme şartlarına uygun olarak sağlamak.</w:t>
      </w:r>
    </w:p>
    <w:p>
      <w:r>
        <w:rPr>
          <w:b w:val="0"/>
          <w:sz w:val="20"/>
        </w:rPr>
        <w:t>- İş güvenliği kurallarına uymak ve gerekli tedbirleri almak.</w:t>
      </w:r>
    </w:p>
    <w:p>
      <w:r>
        <w:rPr>
          <w:b w:val="0"/>
          <w:sz w:val="20"/>
        </w:rPr>
        <w:t>- Tesisatın ilgili kurumlarca onaylanması ve testlerinin yapılmasını sağlamak.</w:t>
      </w:r>
    </w:p>
    <w:p/>
    <w:p>
      <w:r>
        <w:rPr>
          <w:b/>
          <w:sz w:val="20"/>
        </w:rPr>
        <w:t>Madde 5 – İşverenin Yükümlülükleri</w:t>
      </w:r>
    </w:p>
    <w:p>
      <w:r>
        <w:rPr>
          <w:b w:val="0"/>
          <w:sz w:val="20"/>
        </w:rPr>
        <w:t>- Yükleniciye gerekli kolaylıkları sağlamak ve işyeri erişimini temin etmek.</w:t>
      </w:r>
    </w:p>
    <w:p>
      <w:r>
        <w:rPr>
          <w:b w:val="0"/>
          <w:sz w:val="20"/>
        </w:rPr>
        <w:t>- Ödemeleri sözleşme ve kararlaştırılan koşullara uygun şekilde gerçekleştirmek.</w:t>
      </w:r>
    </w:p>
    <w:p/>
    <w:p>
      <w:r>
        <w:rPr>
          <w:b/>
          <w:sz w:val="20"/>
        </w:rPr>
        <w:t>Madde 6 – Garanti ve Bakım</w:t>
      </w:r>
    </w:p>
    <w:p>
      <w:r>
        <w:rPr>
          <w:b w:val="0"/>
          <w:sz w:val="20"/>
        </w:rPr>
        <w:t>Yüklenici, yapılan tesisat için teslim tarihinden itibaren en az 2 yıl garanti verir. Garanti süresi içinde ortaya çıkan işçilik ve malzeme kaynaklı arızalar ücretsiz olarak giderilecektir.</w:t>
      </w:r>
    </w:p>
    <w:p/>
    <w:p>
      <w:r>
        <w:rPr>
          <w:b/>
          <w:sz w:val="20"/>
        </w:rPr>
        <w:t>Madde 7 – Mücbir Sebepler</w:t>
      </w:r>
    </w:p>
    <w:p>
      <w:r>
        <w:rPr>
          <w:b w:val="0"/>
          <w:sz w:val="20"/>
        </w:rPr>
        <w:t>Doğal afetler, savaş, grev, resmi makam engeli gibi tarafların kontrolü dışındaki durumlarda tarafların sorumluluğu yoktur. Bu durumlar gecikme ve süre uzatımı için sebep teşkil eder.</w:t>
      </w:r>
    </w:p>
    <w:p/>
    <w:p>
      <w:r>
        <w:rPr>
          <w:b/>
          <w:sz w:val="20"/>
        </w:rPr>
        <w:t>Madde 8 – Fesih</w:t>
      </w:r>
    </w:p>
    <w:p>
      <w:r>
        <w:rPr>
          <w:b w:val="0"/>
          <w:sz w:val="20"/>
        </w:rPr>
        <w:t>Taraflardan biri sözleşme şartlarına uymadığı takdirde diğer taraf yazılı bildirimle sözleşmeyi feshedebilir.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Taraflar arasında çıkabilecek uyuşmazlıklarda İstanbul Mahkemeleri ve İcra Daireleri yetkilidir.</w:t>
      </w:r>
    </w:p>
    <w:p/>
    <w:p/>
    <w:p>
      <w:r>
        <w:rPr>
          <w:b w:val="0"/>
          <w:sz w:val="20"/>
        </w:rPr>
        <w:t>Yer : ____________________________________________</w:t>
      </w:r>
    </w:p>
    <w:p>
      <w:r>
        <w:rPr>
          <w:b w:val="0"/>
          <w:sz w:val="20"/>
        </w:rPr>
        <w:t>İşbu sözleşme taraflarca okunup anlaşılarak, ... nüsha olarak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https://sozlesmesiornek.com/dogalgaz-tesisat-sozlesmesi-ornegi/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dogalgaz-tesisat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