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KAT KARŞILIĞI KOMİSYON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Arsa Sahibi (Komitent) :</w:t>
      </w:r>
    </w:p>
    <w:p>
      <w:r>
        <w:rPr>
          <w:b w:val="0"/>
          <w:sz w:val="20"/>
        </w:rPr>
        <w:t>Adı Soyadı / Unvanı : ____________________________________________</w:t>
      </w:r>
    </w:p>
    <w:p>
      <w:r>
        <w:rPr>
          <w:b w:val="0"/>
          <w:sz w:val="20"/>
        </w:rPr>
        <w:t>T.C. Kimlik No / Vergi No : 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/>
    <w:p>
      <w:r>
        <w:rPr>
          <w:b w:val="0"/>
          <w:sz w:val="20"/>
        </w:rPr>
        <w:t>Müteahhit (Komisyoner) :</w:t>
      </w:r>
    </w:p>
    <w:p>
      <w:r>
        <w:rPr>
          <w:b w:val="0"/>
          <w:sz w:val="20"/>
        </w:rPr>
        <w:t>Adı Soyadı / Unvanı : ____________________________________________</w:t>
      </w:r>
    </w:p>
    <w:p>
      <w:r>
        <w:rPr>
          <w:b w:val="0"/>
          <w:sz w:val="20"/>
        </w:rPr>
        <w:t>T.C. Kimlik No / Vergi No : 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/>
    <w:p>
      <w:r>
        <w:rPr>
          <w:b/>
          <w:sz w:val="20"/>
        </w:rPr>
        <w:t>Konu ve Amaç :</w:t>
      </w:r>
    </w:p>
    <w:p>
      <w:r>
        <w:rPr>
          <w:b w:val="0"/>
          <w:sz w:val="20"/>
        </w:rPr>
        <w:t>İşbu sözleşme, Arsa Sahibi'nin sahibi olduğu taşınmaz üzerinde Kat Karşılığı İnşaat İşleri yaptırmak üzere Müteahhit'e komisyon verilmesi ve tarafların hak ve yükümlülüklerinin belirlenmesi amacıyla düzenlenmiştir.</w:t>
      </w:r>
    </w:p>
    <w:p/>
    <w:p>
      <w:r>
        <w:rPr>
          <w:b/>
          <w:sz w:val="20"/>
        </w:rPr>
        <w:t>Madde 1 – Tanımlar</w:t>
      </w:r>
    </w:p>
    <w:p>
      <w:r>
        <w:rPr>
          <w:b w:val="0"/>
          <w:sz w:val="20"/>
        </w:rPr>
        <w:t>1.1. Arsa Sahibi (Komitent): Sözleşmeye konu taşınmazın sahibi olan taraftır.</w:t>
      </w:r>
    </w:p>
    <w:p>
      <w:r>
        <w:rPr>
          <w:b w:val="0"/>
          <w:sz w:val="20"/>
        </w:rPr>
        <w:t>1.2. Müteahhit (Komisyoner): Arsa Sahibi adına inşaat işlerini üstlenen ve komisyon alacak taraf.</w:t>
      </w:r>
    </w:p>
    <w:p/>
    <w:p>
      <w:r>
        <w:rPr>
          <w:b/>
          <w:sz w:val="20"/>
        </w:rPr>
        <w:t>Madde 2 – Taşınmaz</w:t>
      </w:r>
    </w:p>
    <w:p>
      <w:r>
        <w:rPr>
          <w:b w:val="0"/>
          <w:sz w:val="20"/>
        </w:rPr>
        <w:t>Sözleşmenin konusu taşınmaz :</w:t>
      </w:r>
    </w:p>
    <w:p>
      <w:r>
        <w:rPr>
          <w:b w:val="0"/>
          <w:sz w:val="20"/>
        </w:rPr>
        <w:t>Adres : _______________________________________________________________</w:t>
      </w:r>
    </w:p>
    <w:p>
      <w:r>
        <w:rPr>
          <w:b w:val="0"/>
          <w:sz w:val="20"/>
        </w:rPr>
        <w:t>Tapu Bilgileri : _______________________________________________________</w:t>
      </w:r>
    </w:p>
    <w:p/>
    <w:p>
      <w:r>
        <w:rPr>
          <w:b/>
          <w:sz w:val="20"/>
        </w:rPr>
        <w:t>Madde 3 – İnşaatın Niteliği ve Süresi</w:t>
      </w:r>
    </w:p>
    <w:p>
      <w:r>
        <w:rPr>
          <w:b w:val="0"/>
          <w:sz w:val="20"/>
        </w:rPr>
        <w:t>Müteahhit, taşınmaz üzerinde Kat Karşılığı inşaat yapmayı kabul eder. İnşaatın tamamlanma süresi _______________ ay olarak kararlaştırılmıştır.</w:t>
      </w:r>
    </w:p>
    <w:p/>
    <w:p>
      <w:r>
        <w:rPr>
          <w:b/>
          <w:sz w:val="20"/>
        </w:rPr>
        <w:t>Madde 4 – Komisyon Oranı ve Ödeme Şekli</w:t>
      </w:r>
    </w:p>
    <w:p>
      <w:r>
        <w:rPr>
          <w:b w:val="0"/>
          <w:sz w:val="20"/>
        </w:rPr>
        <w:t>Arsa Sahibi, Müteahhit'e inşaat tamamlandıktan sonra teslim edilecek toplam bağımsız bölüm veya konut sayısının % ______ oranında komisyon ödemeyi kabul eder.</w:t>
      </w:r>
    </w:p>
    <w:p>
      <w:r>
        <w:rPr>
          <w:b w:val="0"/>
          <w:sz w:val="20"/>
        </w:rPr>
        <w:t>Komisyon ödemesi aşağıdaki şekilde yapılacaktır :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Madde 5 – Tarafların Yükümlülükleri</w:t>
      </w:r>
    </w:p>
    <w:p>
      <w:r>
        <w:rPr>
          <w:b w:val="0"/>
          <w:sz w:val="20"/>
        </w:rPr>
        <w:t>5.1. Arsa Sahibi, taşınmazın tapu ve ruhsat işlemlerini eksiksiz yerine getirecektir.</w:t>
      </w:r>
    </w:p>
    <w:p>
      <w:r>
        <w:rPr>
          <w:b w:val="0"/>
          <w:sz w:val="20"/>
        </w:rPr>
        <w:t>5.2. Müteahhit, inşaatı proje ve ruhsat hükümlerine uygun, zamanında tamamlamakla yükümlüdür.</w:t>
      </w:r>
    </w:p>
    <w:p>
      <w:r>
        <w:rPr>
          <w:b w:val="0"/>
          <w:sz w:val="20"/>
        </w:rPr>
        <w:t>5.3. Taraflar, işbu sözleşme kapsamında birbirlerine karşı dürüstlük ve iyi niyet kuralları çerçevesinde davranacaklardır.</w:t>
      </w:r>
    </w:p>
    <w:p/>
    <w:p>
      <w:r>
        <w:rPr>
          <w:b/>
          <w:sz w:val="20"/>
        </w:rPr>
        <w:t>Madde 6 – Teslim ve Devri</w:t>
      </w:r>
    </w:p>
    <w:p>
      <w:r>
        <w:rPr>
          <w:b w:val="0"/>
          <w:sz w:val="20"/>
        </w:rPr>
        <w:t>İnşaat tamamlandıktan sonra bağımsız bölümler Arsa Sahibi'ne teslim edilecek ve tapu devri yapılacaktır. Komisyon ödeme yükümlülüğü bu teslim ve devir ile doğar.</w:t>
      </w:r>
    </w:p>
    <w:p/>
    <w:p>
      <w:r>
        <w:rPr>
          <w:b/>
          <w:sz w:val="20"/>
        </w:rPr>
        <w:t>Madde 7 – Fesih</w:t>
      </w:r>
    </w:p>
    <w:p>
      <w:r>
        <w:rPr>
          <w:b w:val="0"/>
          <w:sz w:val="20"/>
        </w:rPr>
        <w:t>Taraflardan herhangi biri sözleşme hükümlerine aykırı hareket ederse, diğer taraf sözleşmeyi tek taraflı olarak feshedebilir. Fesih halinde taraflar karşılıklı haklarını saklı tutar.</w:t>
      </w:r>
    </w:p>
    <w:p/>
    <w:p>
      <w:r>
        <w:rPr>
          <w:b/>
          <w:sz w:val="20"/>
        </w:rPr>
        <w:t>Madde 8 – Uyuşmazlıkların Çözümü</w:t>
      </w:r>
    </w:p>
    <w:p>
      <w:r>
        <w:rPr>
          <w:b w:val="0"/>
          <w:sz w:val="20"/>
        </w:rPr>
        <w:t>Taraflar arasında doğabilecek uyuşmazlıklar öncelikle uzlaşma yoluyla çözülmeye çalışılacak, uzlaşma sağlanamazsa İstanbul (Anadolu/Avrupa) Mahkemeleri ve İcra Daireleri yetkilidir.</w:t>
      </w:r>
    </w:p>
    <w:p/>
    <w:p>
      <w:r>
        <w:rPr>
          <w:b/>
          <w:sz w:val="20"/>
        </w:rPr>
        <w:t>Madde 9 – Diğer Hükümler</w:t>
      </w:r>
    </w:p>
    <w:p>
      <w:r>
        <w:rPr>
          <w:b w:val="0"/>
          <w:sz w:val="20"/>
        </w:rPr>
        <w:t>İşbu sözleşmede düzenlenmeyen hususlar Türk Borçlar Kanunu ve ilgili mevzuat hükümlerine tabidir.</w:t>
      </w:r>
    </w:p>
    <w:p/>
    <w:p/>
    <w:p>
      <w:r>
        <w:rPr>
          <w:b w:val="0"/>
          <w:sz w:val="20"/>
        </w:rPr>
        <w:t>İşbu sözleşme iki nüsha olarak düzenlenmiş olup, taraflarca okunup anlaşılmış ve imzalanmıştır.</w:t>
      </w:r>
    </w:p>
    <w:p/>
    <w:p/>
    <w:p>
      <w:r>
        <w:rPr>
          <w:b w:val="0"/>
          <w:sz w:val="20"/>
        </w:rPr>
        <w:t>Yer : ______________________________________________________    Tarih : 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ARSA SAHİBİ (KOMİTENT)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MÜTEAHHİT (KOMİSYONER)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https://sozlesmesiornek.com/kat-karsılıgı-komisyon-sozlesmesi/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kat-kars&#305;l&#305;g&#305;-komisyon-sozlesmes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