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TRAMPA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Trampacı 1 :</w:t>
      </w:r>
    </w:p>
    <w:p>
      <w:r>
        <w:rPr>
          <w:b w:val="0"/>
          <w:sz w:val="20"/>
        </w:rPr>
        <w:t>Adı ve Soyadı : ________________________________________________</w:t>
      </w:r>
    </w:p>
    <w:p>
      <w:r>
        <w:rPr>
          <w:b w:val="0"/>
          <w:sz w:val="20"/>
        </w:rPr>
        <w:t>T.C. Kimlik / Vergi No : 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/>
    <w:p>
      <w:r>
        <w:rPr>
          <w:b w:val="0"/>
          <w:sz w:val="20"/>
        </w:rPr>
        <w:t>Trampacı 2 :</w:t>
      </w:r>
    </w:p>
    <w:p>
      <w:r>
        <w:rPr>
          <w:b w:val="0"/>
          <w:sz w:val="20"/>
        </w:rPr>
        <w:t>Adı ve Soyadı : ________________________________________________</w:t>
      </w:r>
    </w:p>
    <w:p>
      <w:r>
        <w:rPr>
          <w:b w:val="0"/>
          <w:sz w:val="20"/>
        </w:rPr>
        <w:t>T.C. Kimlik / Vergi No : 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/>
    <w:p>
      <w:r>
        <w:rPr>
          <w:b/>
          <w:sz w:val="20"/>
        </w:rPr>
        <w:t>Trampa Konusu :</w:t>
      </w:r>
    </w:p>
    <w:p>
      <w:r>
        <w:rPr>
          <w:b w:val="0"/>
          <w:sz w:val="20"/>
        </w:rPr>
        <w:t>Trampacı 1 aşağıda özellikleri belirtilen taşınır malı Trampacı 2'ye,</w:t>
      </w:r>
    </w:p>
    <w:p>
      <w:r>
        <w:rPr>
          <w:b w:val="0"/>
          <w:sz w:val="20"/>
        </w:rPr>
        <w:t>Trampacı 2 ise aşağıda özellikleri belirtilen taşınır malı Trampacı 1'e</w:t>
      </w:r>
    </w:p>
    <w:p>
      <w:r>
        <w:rPr>
          <w:b w:val="0"/>
          <w:sz w:val="20"/>
        </w:rPr>
        <w:t>karşılıklı olarak devretmeyi kabul eder.</w:t>
      </w:r>
    </w:p>
    <w:p/>
    <w:p>
      <w:r>
        <w:rPr>
          <w:b/>
          <w:sz w:val="20"/>
        </w:rPr>
        <w:t>Trampacı 1'in Devrine Konu Mal :</w:t>
      </w:r>
    </w:p>
    <w:p>
      <w:r>
        <w:rPr>
          <w:b w:val="0"/>
          <w:sz w:val="20"/>
        </w:rPr>
        <w:t>Malın Cinsi : ______________________________________________________</w:t>
      </w:r>
    </w:p>
    <w:p>
      <w:r>
        <w:rPr>
          <w:b w:val="0"/>
          <w:sz w:val="20"/>
        </w:rPr>
        <w:t>Miktarı / Adedi : _________________________________________________</w:t>
      </w:r>
    </w:p>
    <w:p>
      <w:r>
        <w:rPr>
          <w:b w:val="0"/>
          <w:sz w:val="20"/>
        </w:rPr>
        <w:t>Durumu : _________________________________________________________</w:t>
      </w:r>
    </w:p>
    <w:p/>
    <w:p>
      <w:r>
        <w:rPr>
          <w:b/>
          <w:sz w:val="20"/>
        </w:rPr>
        <w:t>Trampacı 2'nin Devrine Konu Mal :</w:t>
      </w:r>
    </w:p>
    <w:p>
      <w:r>
        <w:rPr>
          <w:b w:val="0"/>
          <w:sz w:val="20"/>
        </w:rPr>
        <w:t>Malın Cinsi : ______________________________________________________</w:t>
      </w:r>
    </w:p>
    <w:p>
      <w:r>
        <w:rPr>
          <w:b w:val="0"/>
          <w:sz w:val="20"/>
        </w:rPr>
        <w:t>Miktarı / Adedi : _________________________________________________</w:t>
      </w:r>
    </w:p>
    <w:p>
      <w:r>
        <w:rPr>
          <w:b w:val="0"/>
          <w:sz w:val="20"/>
        </w:rPr>
        <w:t>Durumu : _________________________________________________________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Taraflar, yukarıda belirtilen taşınır malların karşılıklı olarak değiştirilmesini (trampa) kabul ve taahhüt ederler.</w:t>
      </w:r>
    </w:p>
    <w:p/>
    <w:p>
      <w:r>
        <w:rPr>
          <w:b/>
          <w:sz w:val="20"/>
        </w:rPr>
        <w:t>Madde 2 – Mal Teslimi ve Mülkiyetin Geçişi</w:t>
      </w:r>
    </w:p>
    <w:p>
      <w:r>
        <w:rPr>
          <w:b w:val="0"/>
          <w:sz w:val="20"/>
        </w:rPr>
        <w:t>Taraflar, malların teslimi ile mülkiyetin karşı tarafa geçeceğini kabul ederler. Teslimatlar, sözleşmenin imzalanmasıyla gerçekleşir.</w:t>
      </w:r>
    </w:p>
    <w:p/>
    <w:p>
      <w:r>
        <w:rPr>
          <w:b/>
          <w:sz w:val="20"/>
        </w:rPr>
        <w:t>Madde 3 – Malın Durumu ve Sorumluluk</w:t>
      </w:r>
    </w:p>
    <w:p>
      <w:r>
        <w:rPr>
          <w:b w:val="0"/>
          <w:sz w:val="20"/>
        </w:rPr>
        <w:t>Taraflar, devrettikleri malların mevcut durumlarını beyan eder ve teslim anında oluşan ayıplardan sorumlu olmazlar. Kasıtlı gizlemelerden doğacak sorumluluk saklıdır.</w:t>
      </w:r>
    </w:p>
    <w:p/>
    <w:p>
      <w:r>
        <w:rPr>
          <w:b/>
          <w:sz w:val="20"/>
        </w:rPr>
        <w:t>Madde 4 – Eksik veya Ayıplı Mal Durumu</w:t>
      </w:r>
    </w:p>
    <w:p>
      <w:r>
        <w:rPr>
          <w:b w:val="0"/>
          <w:sz w:val="20"/>
        </w:rPr>
        <w:t>Teslim edilen mallarda eksiklik veya ayıp tespit edilirse, taraflar en geç 7 iş günü içinde yazılı olarak bildirimde bulunacaklardır. Aksi halde mal teslimi kabul edilmiş sayılır.</w:t>
      </w:r>
    </w:p>
    <w:p/>
    <w:p>
      <w:r>
        <w:rPr>
          <w:b/>
          <w:sz w:val="20"/>
        </w:rPr>
        <w:t>Madde 5 – Masraflar</w:t>
      </w:r>
    </w:p>
    <w:p>
      <w:r>
        <w:rPr>
          <w:b w:val="0"/>
          <w:sz w:val="20"/>
        </w:rPr>
        <w:t>Trampa işlemi ile ilgili her türlü masraflar taraflarca karşılanacaktır. Masrafların paylaşımı aşağıdaki gibidir: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Madde 6 – Uyuşmazlıkların Çözümü</w:t>
      </w:r>
    </w:p>
    <w:p>
      <w:r>
        <w:rPr>
          <w:b w:val="0"/>
          <w:sz w:val="20"/>
        </w:rPr>
        <w:t>Bu sözleşmeden doğabilecek uyuşmazlıklarda Türkiye Cumhuriyeti kanunları uygulanır ve İstanbul (Anadolu) Mahkemeleri ve İcra Daireleri yetkilidir.</w:t>
      </w:r>
    </w:p>
    <w:p/>
    <w:p>
      <w:r>
        <w:rPr>
          <w:b/>
          <w:sz w:val="20"/>
        </w:rPr>
        <w:t>Madde 7 – Diğer Hükümler</w:t>
      </w:r>
    </w:p>
    <w:p>
      <w:r>
        <w:rPr>
          <w:b w:val="0"/>
          <w:sz w:val="20"/>
        </w:rPr>
        <w:t>Taraflar, sözleşmede yapılacak değişikliklerin yazılı olması gerektiğini kabul ederler.</w:t>
      </w:r>
    </w:p>
    <w:p>
      <w:r>
        <w:rPr>
          <w:b w:val="0"/>
          <w:sz w:val="20"/>
        </w:rPr>
        <w:t>Bu sözleşme iki nüsha olarak düzenlenmiş olup, taraflarca okunup anlaşılarak imzalanmıştır.</w:t>
      </w:r>
    </w:p>
    <w:p/>
    <w:p/>
    <w:p>
      <w:r>
        <w:rPr>
          <w:b w:val="0"/>
          <w:sz w:val="20"/>
        </w:rPr>
        <w:t>Yer : ____________________________________________________________</w:t>
      </w:r>
    </w:p>
    <w:p>
      <w:r>
        <w:rPr>
          <w:b w:val="0"/>
          <w:sz w:val="20"/>
        </w:rPr>
        <w:t>Tarih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TRAMPACI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TRAMPACI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https://sozlesmesiornek.com/trampa-sozlesmesi-ornegi/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trampa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